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40" w:lineRule="exact"/>
        <w:jc w:val="both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</w:rPr>
        <w:t>附件2</w:t>
      </w:r>
      <w:r>
        <w:rPr>
          <w:rFonts w:ascii="黑体" w:hAnsi="黑体" w:eastAsia="黑体" w:cs="黑体"/>
          <w:b w:val="0"/>
          <w:bCs w:val="0"/>
          <w:color w:val="auto"/>
          <w:kern w:val="2"/>
          <w:sz w:val="34"/>
          <w:szCs w:val="34"/>
        </w:rPr>
        <w:t>:</w:t>
      </w:r>
    </w:p>
    <w:p>
      <w:pPr>
        <w:spacing w:line="540" w:lineRule="exact"/>
        <w:jc w:val="center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</w:rPr>
        <w:t>聊城大学全景教学空间管理制度</w:t>
      </w:r>
    </w:p>
    <w:p>
      <w:pPr>
        <w:widowControl w:val="0"/>
        <w:spacing w:before="0" w:after="0" w:line="540" w:lineRule="exact"/>
        <w:jc w:val="center"/>
        <w:outlineLvl w:val="9"/>
        <w:rPr>
          <w:rFonts w:hint="eastAsia" w:ascii="黑体" w:hAnsi="黑体" w:eastAsia="黑体" w:cs="黑体"/>
          <w:color w:val="auto"/>
          <w:kern w:val="2"/>
          <w:sz w:val="34"/>
          <w:szCs w:val="34"/>
        </w:rPr>
      </w:pP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全景教学空间是学校进行现代化教学的场所之一，所装备仪器设备价格昂贵，环境要求较高。为保证全校正常的全景VR教学秩序，提高教室的利用率，特制订全景教学空间的管理制度如下：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全景教学空间是学校全景虚拟VR教学的专用教室，一般不用于普通课堂教学。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需要使用全景教学空间的部门或个人，必须先在“数字聊大-网上办事大厅-全景教学空间使用申请”上提出申请，经过管理人员审批通过后，方可安排使用。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使用教室前，使用者必须经过管理人员的培训，掌握设备的使用方法。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使用教室时，使用者应严格按仪器设备的操作规范操作，不得随意改变设备设置。应时刻注意仪器设备运转情况，一旦发现设备故障，应立即报告管理人员并详细说明出现故障原因，不得擅自处理，以免损坏设备。若未及时报告，经事后发现，一切责任由当事人承担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使用结束后，使用者应按操作程序关闭电源，整理好仪器设备，按要求分类放回原处，仪器设备电线插头等不得乱插乱放，待所有学生离开后关闭门锁。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bookmarkStart w:id="0" w:name="_Hlk16063419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进出全景教学空间人员</w:t>
      </w:r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必须保持教室环境卫生，不得随地抛弃废物，禁止吸烟及饮食；言谈举止应文明礼貌，切勿高声喧哗，学生须按教师指定的位置就座；离开前，应将教学桌椅放回原处，做到轻拿、轻放。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教师上课所使用的课件必须确保无病毒，如需安装其它软件必须征得管理人员同意，不准安装有损计算机系统的恶意软件。</w:t>
      </w:r>
    </w:p>
    <w:p>
      <w:pPr>
        <w:widowControl/>
        <w:spacing w:after="0" w:line="540" w:lineRule="exact"/>
        <w:ind w:firstLine="6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8管理人员需定期对教室进行清扫，定期对设备和其它设施进行检查，注意防火、防盗。</w:t>
      </w:r>
    </w:p>
    <w:p>
      <w:pPr>
        <w:widowControl/>
        <w:spacing w:after="0" w:line="540" w:lineRule="exact"/>
        <w:ind w:left="0" w:firstLine="600" w:firstLineChars="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进出全景教学空间人员应爱护室内各种设施，若出现人为造成设备损坏的，损坏设施者需照价赔偿。</w:t>
      </w:r>
    </w:p>
    <w:p>
      <w:bookmarkStart w:id="1" w:name="_GoBack"/>
      <w:bookmarkEnd w:id="1"/>
    </w:p>
    <w:sectPr>
      <w:pgSz w:w="11906" w:h="16838"/>
      <w:pgMar w:top="1440" w:right="1701" w:bottom="11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zU3YTkyZDI4ODU3YTljNGQ0YmZkYjM0ZDk1NDIifQ=="/>
  </w:docVars>
  <w:rsids>
    <w:rsidRoot w:val="00000000"/>
    <w:rsid w:val="0574453C"/>
    <w:rsid w:val="1B581A20"/>
    <w:rsid w:val="243D51A1"/>
    <w:rsid w:val="4B8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2023-09-25T07:11:00Z</dcterms:created>
  <dc:creator>Administrator</dc:creator>
  <cp:lastModifiedBy>王凯</cp:lastModifiedBy>
  <dcterms:modified xsi:type="dcterms:W3CDTF">2024-03-06T08:43:05Z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5731A63D07034A77A3CAF2361CE99732_12</vt:lpwstr>
  </property>
</Properties>
</file>